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F2EC3" w14:textId="54EDA5A2" w:rsidR="00572116" w:rsidRDefault="004265BF" w:rsidP="002945FF">
      <w:pPr>
        <w:jc w:val="center"/>
        <w:rPr>
          <w:rFonts w:ascii="Arial" w:hAnsi="Arial" w:cs="Arial"/>
          <w:b/>
          <w:bCs/>
        </w:rPr>
      </w:pPr>
      <w:bookmarkStart w:id="0" w:name="_MailOriginal"/>
      <w:r w:rsidRPr="00501C30">
        <w:rPr>
          <w:rFonts w:ascii="Arial" w:hAnsi="Arial" w:cs="Arial"/>
          <w:b/>
          <w:bCs/>
        </w:rPr>
        <w:t>Pennsylvania’s State System of Higher Education</w:t>
      </w:r>
      <w:r w:rsidRPr="00501C30">
        <w:rPr>
          <w:rFonts w:ascii="Arial" w:hAnsi="Arial" w:cs="Arial"/>
          <w:b/>
          <w:bCs/>
        </w:rPr>
        <w:br/>
        <w:t>Office of the Chancellor</w:t>
      </w:r>
      <w:r w:rsidRPr="00501C30">
        <w:rPr>
          <w:rFonts w:ascii="Arial" w:hAnsi="Arial" w:cs="Arial"/>
          <w:b/>
          <w:bCs/>
        </w:rPr>
        <w:br/>
        <w:t xml:space="preserve">Guidance </w:t>
      </w:r>
      <w:r w:rsidR="002945FF">
        <w:rPr>
          <w:rFonts w:ascii="Arial" w:hAnsi="Arial" w:cs="Arial"/>
          <w:b/>
          <w:bCs/>
        </w:rPr>
        <w:br/>
      </w:r>
      <w:r w:rsidR="000A24EF">
        <w:rPr>
          <w:rFonts w:ascii="Arial" w:hAnsi="Arial" w:cs="Arial"/>
          <w:b/>
          <w:bCs/>
        </w:rPr>
        <w:br/>
      </w:r>
      <w:r w:rsidR="002945FF">
        <w:rPr>
          <w:rFonts w:ascii="Arial" w:hAnsi="Arial" w:cs="Arial"/>
          <w:b/>
          <w:bCs/>
        </w:rPr>
        <w:t>Right to Know Law</w:t>
      </w:r>
    </w:p>
    <w:p w14:paraId="70079565" w14:textId="65E8FA71" w:rsidR="00572116" w:rsidRPr="00572116" w:rsidRDefault="003307D4" w:rsidP="00572116">
      <w:pPr>
        <w:jc w:val="center"/>
        <w:rPr>
          <w:rFonts w:ascii="Arial" w:hAnsi="Arial" w:cs="Arial"/>
          <w:b/>
          <w:bCs/>
        </w:rPr>
      </w:pPr>
      <w:r w:rsidRPr="00501C30">
        <w:rPr>
          <w:rFonts w:ascii="Arial" w:hAnsi="Arial" w:cs="Arial"/>
          <w:b/>
          <w:bCs/>
        </w:rPr>
        <w:t xml:space="preserve">March </w:t>
      </w:r>
      <w:r w:rsidR="0084324E">
        <w:rPr>
          <w:rFonts w:ascii="Arial" w:hAnsi="Arial" w:cs="Arial"/>
          <w:b/>
          <w:bCs/>
        </w:rPr>
        <w:t>1</w:t>
      </w:r>
      <w:r w:rsidR="002945FF">
        <w:rPr>
          <w:rFonts w:ascii="Arial" w:hAnsi="Arial" w:cs="Arial"/>
          <w:b/>
          <w:bCs/>
        </w:rPr>
        <w:t>5</w:t>
      </w:r>
      <w:r w:rsidRPr="00501C30">
        <w:rPr>
          <w:rFonts w:ascii="Arial" w:hAnsi="Arial" w:cs="Arial"/>
          <w:b/>
          <w:bCs/>
        </w:rPr>
        <w:t>, 2020</w:t>
      </w:r>
      <w:r w:rsidR="00572116">
        <w:rPr>
          <w:rFonts w:ascii="Arial" w:hAnsi="Arial" w:cs="Arial"/>
          <w:b/>
          <w:bCs/>
        </w:rPr>
        <w:br/>
      </w:r>
      <w:r w:rsidR="00572116">
        <w:rPr>
          <w:rFonts w:ascii="Arial" w:hAnsi="Arial" w:cs="Arial"/>
          <w:b/>
          <w:bCs/>
        </w:rPr>
        <w:br/>
      </w:r>
      <w:r w:rsidR="00572116">
        <w:rPr>
          <w:rFonts w:ascii="Arial" w:hAnsi="Arial" w:cs="Arial"/>
        </w:rPr>
        <w:t xml:space="preserve">  </w:t>
      </w:r>
      <w:r w:rsidR="002945FF">
        <w:rPr>
          <w:rFonts w:ascii="Arial" w:hAnsi="Arial" w:cs="Arial"/>
        </w:rPr>
        <w:br/>
      </w:r>
      <w:bookmarkStart w:id="1" w:name="_GoBack"/>
    </w:p>
    <w:p w14:paraId="0F2F116D" w14:textId="5CBED2B5" w:rsidR="002945FF" w:rsidRPr="002945FF" w:rsidRDefault="002945FF" w:rsidP="002945FF">
      <w:pPr>
        <w:rPr>
          <w:rFonts w:ascii="Arial" w:hAnsi="Arial" w:cs="Arial"/>
        </w:rPr>
      </w:pPr>
      <w:r w:rsidRPr="002945FF">
        <w:rPr>
          <w:rFonts w:ascii="Arial" w:hAnsi="Arial" w:cs="Arial"/>
        </w:rPr>
        <w:t>T</w:t>
      </w:r>
      <w:r w:rsidRPr="002945FF">
        <w:rPr>
          <w:rFonts w:ascii="Arial" w:hAnsi="Arial" w:cs="Arial"/>
        </w:rPr>
        <w:t xml:space="preserve">he OOC and the University Continuity of Operations Plan (COOP) plans should address the RTKL. </w:t>
      </w:r>
      <w:r w:rsidRPr="002945FF">
        <w:rPr>
          <w:rFonts w:ascii="Arial" w:hAnsi="Arial" w:cs="Arial"/>
        </w:rPr>
        <w:t>T</w:t>
      </w:r>
      <w:r w:rsidRPr="002945FF">
        <w:rPr>
          <w:rFonts w:ascii="Arial" w:hAnsi="Arial" w:cs="Arial"/>
        </w:rPr>
        <w:t xml:space="preserve">he </w:t>
      </w:r>
      <w:hyperlink r:id="rId8" w:history="1">
        <w:r w:rsidRPr="002945FF">
          <w:rPr>
            <w:rStyle w:val="Hyperlink"/>
            <w:rFonts w:ascii="Arial" w:hAnsi="Arial" w:cs="Arial"/>
          </w:rPr>
          <w:t>PA Office of Open Records issued guidance</w:t>
        </w:r>
      </w:hyperlink>
      <w:r w:rsidRPr="002945FF">
        <w:rPr>
          <w:rFonts w:ascii="Arial" w:hAnsi="Arial" w:cs="Arial"/>
        </w:rPr>
        <w:t xml:space="preserve"> as it relates to the RTKL and response expectations for agencies during this time.</w:t>
      </w:r>
    </w:p>
    <w:p w14:paraId="1BBC4D4E" w14:textId="2C323AE4" w:rsidR="002945FF" w:rsidRPr="002945FF" w:rsidRDefault="002945FF" w:rsidP="002945FF">
      <w:pPr>
        <w:rPr>
          <w:rFonts w:ascii="Arial" w:hAnsi="Arial" w:cs="Arial"/>
        </w:rPr>
      </w:pPr>
      <w:r>
        <w:rPr>
          <w:rFonts w:ascii="Arial" w:hAnsi="Arial" w:cs="Arial"/>
        </w:rPr>
        <w:t xml:space="preserve"> </w:t>
      </w:r>
    </w:p>
    <w:p w14:paraId="21EE607C" w14:textId="4C2DA558" w:rsidR="002945FF" w:rsidRPr="002945FF" w:rsidRDefault="002945FF" w:rsidP="002945FF">
      <w:pPr>
        <w:rPr>
          <w:rFonts w:ascii="Arial" w:hAnsi="Arial" w:cs="Arial"/>
        </w:rPr>
      </w:pPr>
      <w:r w:rsidRPr="002945FF">
        <w:rPr>
          <w:rFonts w:ascii="Arial" w:hAnsi="Arial" w:cs="Arial"/>
        </w:rPr>
        <w:t>The OOR’s guidance references an agency’s COOP and suggests that RTKL requests and responses should be part of that plan. As such, our office is recommending that you notify the person(s) responsible for your COOP plan and insert the following language as part of the COOP:</w:t>
      </w:r>
    </w:p>
    <w:p w14:paraId="50F842E6" w14:textId="77777777" w:rsidR="002945FF" w:rsidRPr="002945FF" w:rsidRDefault="002945FF" w:rsidP="002945FF">
      <w:pPr>
        <w:rPr>
          <w:rFonts w:ascii="Arial" w:hAnsi="Arial" w:cs="Arial"/>
        </w:rPr>
      </w:pPr>
    </w:p>
    <w:p w14:paraId="5F2B40D4" w14:textId="77777777" w:rsidR="002945FF" w:rsidRPr="002945FF" w:rsidRDefault="002945FF" w:rsidP="002945FF">
      <w:pPr>
        <w:ind w:left="720" w:right="720"/>
        <w:rPr>
          <w:rFonts w:ascii="Arial" w:hAnsi="Arial" w:cs="Arial"/>
          <w:u w:val="single"/>
        </w:rPr>
      </w:pPr>
      <w:r w:rsidRPr="002945FF">
        <w:rPr>
          <w:rFonts w:ascii="Arial" w:hAnsi="Arial" w:cs="Arial"/>
          <w:u w:val="single"/>
        </w:rPr>
        <w:t>Right-to-Know Requests</w:t>
      </w:r>
    </w:p>
    <w:p w14:paraId="1962E59A" w14:textId="77777777" w:rsidR="002945FF" w:rsidRPr="002945FF" w:rsidRDefault="002945FF" w:rsidP="002945FF">
      <w:pPr>
        <w:ind w:left="720" w:right="720"/>
        <w:rPr>
          <w:rFonts w:ascii="Arial" w:hAnsi="Arial" w:cs="Arial"/>
          <w:u w:val="single"/>
        </w:rPr>
      </w:pPr>
    </w:p>
    <w:p w14:paraId="020EFD98" w14:textId="77777777" w:rsidR="002945FF" w:rsidRPr="002945FF" w:rsidRDefault="002945FF" w:rsidP="002945FF">
      <w:pPr>
        <w:ind w:left="720" w:right="720"/>
        <w:rPr>
          <w:rFonts w:ascii="Arial" w:hAnsi="Arial" w:cs="Arial"/>
        </w:rPr>
      </w:pPr>
      <w:r w:rsidRPr="002945FF">
        <w:rPr>
          <w:rFonts w:ascii="Arial" w:hAnsi="Arial" w:cs="Arial"/>
          <w:i/>
          <w:iCs/>
        </w:rPr>
        <w:t>If this plan is implemented, responses to requests pursuant to the Right-to-Know Law will be addressed as promptly as possible upon the abatement of the emergency and/or de-implementation of this plan.</w:t>
      </w:r>
    </w:p>
    <w:p w14:paraId="14236FFC" w14:textId="77777777" w:rsidR="002945FF" w:rsidRPr="002945FF" w:rsidRDefault="002945FF" w:rsidP="002945FF">
      <w:pPr>
        <w:ind w:left="720" w:right="720"/>
        <w:rPr>
          <w:rFonts w:ascii="Arial" w:hAnsi="Arial" w:cs="Arial"/>
        </w:rPr>
      </w:pPr>
    </w:p>
    <w:p w14:paraId="2E8BE021" w14:textId="77777777" w:rsidR="002945FF" w:rsidRPr="002945FF" w:rsidRDefault="002945FF" w:rsidP="002945FF">
      <w:pPr>
        <w:ind w:right="720"/>
        <w:rPr>
          <w:rFonts w:ascii="Arial" w:hAnsi="Arial" w:cs="Arial"/>
        </w:rPr>
      </w:pPr>
      <w:r w:rsidRPr="002945FF">
        <w:rPr>
          <w:rFonts w:ascii="Arial" w:hAnsi="Arial" w:cs="Arial"/>
        </w:rPr>
        <w:t>However, please remember the following:</w:t>
      </w:r>
    </w:p>
    <w:p w14:paraId="47222AB4" w14:textId="77777777" w:rsidR="002945FF" w:rsidRPr="002945FF" w:rsidRDefault="002945FF" w:rsidP="002945FF">
      <w:pPr>
        <w:ind w:right="720"/>
        <w:rPr>
          <w:rFonts w:ascii="Arial" w:hAnsi="Arial" w:cs="Arial"/>
        </w:rPr>
      </w:pPr>
    </w:p>
    <w:p w14:paraId="04CD17A2" w14:textId="77777777" w:rsidR="002945FF" w:rsidRPr="002945FF" w:rsidRDefault="002945FF" w:rsidP="002945FF">
      <w:pPr>
        <w:pStyle w:val="ListParagraph"/>
        <w:numPr>
          <w:ilvl w:val="0"/>
          <w:numId w:val="7"/>
        </w:numPr>
        <w:ind w:right="720"/>
        <w:jc w:val="both"/>
        <w:rPr>
          <w:rFonts w:ascii="Arial" w:eastAsia="Times New Roman" w:hAnsi="Arial" w:cs="Arial"/>
          <w:bCs/>
        </w:rPr>
      </w:pPr>
      <w:r w:rsidRPr="002945FF">
        <w:rPr>
          <w:rFonts w:ascii="Arial" w:eastAsia="Times New Roman" w:hAnsi="Arial" w:cs="Arial"/>
          <w:bCs/>
        </w:rPr>
        <w:t>Until your University implements its COOP, you will need to treat all RTKL requests as you normally would.</w:t>
      </w:r>
    </w:p>
    <w:p w14:paraId="4B1045F7" w14:textId="77777777" w:rsidR="002945FF" w:rsidRPr="002945FF" w:rsidRDefault="002945FF" w:rsidP="002945FF">
      <w:pPr>
        <w:pStyle w:val="ListParagraph"/>
        <w:ind w:right="720"/>
        <w:rPr>
          <w:rFonts w:ascii="Arial" w:hAnsi="Arial" w:cs="Arial"/>
          <w:bCs/>
        </w:rPr>
      </w:pPr>
    </w:p>
    <w:p w14:paraId="4A5903B3" w14:textId="77777777" w:rsidR="002945FF" w:rsidRPr="002945FF" w:rsidRDefault="002945FF" w:rsidP="002945FF">
      <w:pPr>
        <w:pStyle w:val="ListParagraph"/>
        <w:numPr>
          <w:ilvl w:val="0"/>
          <w:numId w:val="7"/>
        </w:numPr>
        <w:ind w:right="720"/>
        <w:jc w:val="both"/>
        <w:rPr>
          <w:rFonts w:ascii="Arial" w:eastAsia="Times New Roman" w:hAnsi="Arial" w:cs="Arial"/>
          <w:bCs/>
        </w:rPr>
      </w:pPr>
      <w:r w:rsidRPr="002945FF">
        <w:rPr>
          <w:rFonts w:ascii="Arial" w:eastAsia="Times New Roman" w:hAnsi="Arial" w:cs="Arial"/>
          <w:bCs/>
        </w:rPr>
        <w:t>You will still need to log requests as they are received, and to the best of your ability, and you should respond to requests, if possible.</w:t>
      </w:r>
    </w:p>
    <w:p w14:paraId="53EFC43D" w14:textId="77777777" w:rsidR="002945FF" w:rsidRPr="002945FF" w:rsidRDefault="002945FF" w:rsidP="002945FF">
      <w:pPr>
        <w:pStyle w:val="ListParagraph"/>
        <w:rPr>
          <w:rFonts w:ascii="Arial" w:hAnsi="Arial" w:cs="Arial"/>
          <w:bCs/>
        </w:rPr>
      </w:pPr>
    </w:p>
    <w:p w14:paraId="30484CAD" w14:textId="77777777" w:rsidR="002945FF" w:rsidRPr="002945FF" w:rsidRDefault="002945FF" w:rsidP="002945FF">
      <w:pPr>
        <w:pStyle w:val="ListParagraph"/>
        <w:numPr>
          <w:ilvl w:val="0"/>
          <w:numId w:val="7"/>
        </w:numPr>
        <w:ind w:right="720"/>
        <w:jc w:val="both"/>
        <w:rPr>
          <w:rFonts w:ascii="Arial" w:eastAsia="Times New Roman" w:hAnsi="Arial" w:cs="Arial"/>
          <w:bCs/>
        </w:rPr>
      </w:pPr>
      <w:r w:rsidRPr="002945FF">
        <w:rPr>
          <w:rFonts w:ascii="Arial" w:eastAsia="Times New Roman" w:hAnsi="Arial" w:cs="Arial"/>
          <w:bCs/>
        </w:rPr>
        <w:t>If the COOP is implemented, you should have an automatic response on the email account for RTKL requests indicating that under the University’s COOP, Right-to-Know Law requests will be addressed as promptly as possible.</w:t>
      </w:r>
    </w:p>
    <w:bookmarkEnd w:id="1"/>
    <w:p w14:paraId="60B24DA1" w14:textId="77777777" w:rsidR="002945FF" w:rsidRPr="002945FF" w:rsidRDefault="002945FF" w:rsidP="002945FF">
      <w:pPr>
        <w:ind w:right="720"/>
        <w:rPr>
          <w:rFonts w:ascii="Arial" w:hAnsi="Arial" w:cs="Arial"/>
        </w:rPr>
      </w:pPr>
    </w:p>
    <w:p w14:paraId="6140D006" w14:textId="77777777" w:rsidR="004265BF" w:rsidRPr="002945FF" w:rsidRDefault="004265BF" w:rsidP="004265BF">
      <w:pPr>
        <w:rPr>
          <w:rFonts w:ascii="Arial" w:hAnsi="Arial" w:cs="Arial"/>
          <w:b/>
          <w:bCs/>
        </w:rPr>
      </w:pPr>
    </w:p>
    <w:bookmarkEnd w:id="0"/>
    <w:sectPr w:rsidR="004265BF" w:rsidRPr="00294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018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A04621"/>
    <w:multiLevelType w:val="hybridMultilevel"/>
    <w:tmpl w:val="5EB2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401D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6B4A65"/>
    <w:multiLevelType w:val="hybridMultilevel"/>
    <w:tmpl w:val="B852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237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AB0BA3"/>
    <w:multiLevelType w:val="hybridMultilevel"/>
    <w:tmpl w:val="1A3E4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A24EF"/>
    <w:rsid w:val="00125CC2"/>
    <w:rsid w:val="002945FF"/>
    <w:rsid w:val="003307D4"/>
    <w:rsid w:val="004265BF"/>
    <w:rsid w:val="00501C30"/>
    <w:rsid w:val="00572116"/>
    <w:rsid w:val="0084324E"/>
    <w:rsid w:val="00AF4516"/>
    <w:rsid w:val="00B11DEE"/>
    <w:rsid w:val="00B86947"/>
    <w:rsid w:val="00DE3AC4"/>
    <w:rsid w:val="00E116FF"/>
    <w:rsid w:val="00E872D6"/>
    <w:rsid w:val="00F2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5BF"/>
    <w:rPr>
      <w:color w:val="0000FF"/>
      <w:u w:val="single"/>
    </w:rPr>
  </w:style>
  <w:style w:type="paragraph" w:styleId="ListParagraph">
    <w:name w:val="List Paragraph"/>
    <w:basedOn w:val="Normal"/>
    <w:uiPriority w:val="34"/>
    <w:qFormat/>
    <w:rsid w:val="000A24EF"/>
    <w:pPr>
      <w:ind w:left="720"/>
      <w:contextualSpacing/>
    </w:pPr>
  </w:style>
  <w:style w:type="character" w:styleId="UnresolvedMention">
    <w:name w:val="Unresolved Mention"/>
    <w:basedOn w:val="DefaultParagraphFont"/>
    <w:uiPriority w:val="99"/>
    <w:semiHidden/>
    <w:unhideWhenUsed/>
    <w:rsid w:val="00E872D6"/>
    <w:rPr>
      <w:color w:val="605E5C"/>
      <w:shd w:val="clear" w:color="auto" w:fill="E1DFDD"/>
    </w:rPr>
  </w:style>
  <w:style w:type="character" w:styleId="FollowedHyperlink">
    <w:name w:val="FollowedHyperlink"/>
    <w:basedOn w:val="DefaultParagraphFont"/>
    <w:uiPriority w:val="99"/>
    <w:semiHidden/>
    <w:unhideWhenUsed/>
    <w:rsid w:val="00572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658">
      <w:bodyDiv w:val="1"/>
      <w:marLeft w:val="0"/>
      <w:marRight w:val="0"/>
      <w:marTop w:val="0"/>
      <w:marBottom w:val="0"/>
      <w:divBdr>
        <w:top w:val="none" w:sz="0" w:space="0" w:color="auto"/>
        <w:left w:val="none" w:sz="0" w:space="0" w:color="auto"/>
        <w:bottom w:val="none" w:sz="0" w:space="0" w:color="auto"/>
        <w:right w:val="none" w:sz="0" w:space="0" w:color="auto"/>
      </w:divBdr>
    </w:div>
    <w:div w:id="50469564">
      <w:bodyDiv w:val="1"/>
      <w:marLeft w:val="0"/>
      <w:marRight w:val="0"/>
      <w:marTop w:val="0"/>
      <w:marBottom w:val="0"/>
      <w:divBdr>
        <w:top w:val="none" w:sz="0" w:space="0" w:color="auto"/>
        <w:left w:val="none" w:sz="0" w:space="0" w:color="auto"/>
        <w:bottom w:val="none" w:sz="0" w:space="0" w:color="auto"/>
        <w:right w:val="none" w:sz="0" w:space="0" w:color="auto"/>
      </w:divBdr>
    </w:div>
    <w:div w:id="493496878">
      <w:bodyDiv w:val="1"/>
      <w:marLeft w:val="0"/>
      <w:marRight w:val="0"/>
      <w:marTop w:val="0"/>
      <w:marBottom w:val="0"/>
      <w:divBdr>
        <w:top w:val="none" w:sz="0" w:space="0" w:color="auto"/>
        <w:left w:val="none" w:sz="0" w:space="0" w:color="auto"/>
        <w:bottom w:val="none" w:sz="0" w:space="0" w:color="auto"/>
        <w:right w:val="none" w:sz="0" w:space="0" w:color="auto"/>
      </w:divBdr>
    </w:div>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recordspennsylvania.com/2020/03/12/the-rtkl-and-covid-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2020-03-15T04:00:00+00:00</Date>
    <Category xmlns="b2eefa09-ef20-41b6-8508-81f8073f38e3">Guidance</Category>
  </documentManagement>
</p:properties>
</file>

<file path=customXml/itemProps1.xml><?xml version="1.0" encoding="utf-8"?>
<ds:datastoreItem xmlns:ds="http://schemas.openxmlformats.org/officeDocument/2006/customXml" ds:itemID="{50A9D7E3-D0BB-434C-A2AF-DA87C573BDE1}"/>
</file>

<file path=customXml/itemProps2.xml><?xml version="1.0" encoding="utf-8"?>
<ds:datastoreItem xmlns:ds="http://schemas.openxmlformats.org/officeDocument/2006/customXml" ds:itemID="{5036B790-29CD-4078-B583-9A0BE16621D6}"/>
</file>

<file path=customXml/itemProps3.xml><?xml version="1.0" encoding="utf-8"?>
<ds:datastoreItem xmlns:ds="http://schemas.openxmlformats.org/officeDocument/2006/customXml" ds:itemID="{C5B80B20-F5C0-43F9-A0E7-1849F9F207D8}"/>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RTKL in COOP Plans</dc:title>
  <dc:subject/>
  <dc:creator>Goin Jr., Randy</dc:creator>
  <cp:keywords/>
  <dc:description/>
  <cp:lastModifiedBy>Goin Jr., Randy</cp:lastModifiedBy>
  <cp:revision>2</cp:revision>
  <dcterms:created xsi:type="dcterms:W3CDTF">2020-03-16T16:10:00Z</dcterms:created>
  <dcterms:modified xsi:type="dcterms:W3CDTF">2020-03-16T16:10:00Z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